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-136525</wp:posOffset>
            </wp:positionH>
            <wp:positionV relativeFrom="paragraph">
              <wp:posOffset>74295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г. Барнаул</w:t>
      </w:r>
    </w:p>
    <w:p>
      <w:pPr>
        <w:pStyle w:val="Normal"/>
        <w:rPr/>
      </w:pPr>
      <w:r>
        <w:rPr>
          <w:sz w:val="26"/>
          <w:szCs w:val="26"/>
        </w:rPr>
        <w:t>10 ноября 2016 года</w:t>
      </w:r>
    </w:p>
    <w:p>
      <w:pPr>
        <w:pStyle w:val="Normal"/>
        <w:jc w:val="center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i/>
          <w:sz w:val="26"/>
          <w:szCs w:val="26"/>
        </w:rPr>
        <w:t>Специалисты Кадастровой палаты выступили с актуальной темой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ind w:firstLine="709"/>
        <w:jc w:val="both"/>
        <w:rPr/>
      </w:pPr>
      <w:r>
        <w:rPr>
          <w:b/>
          <w:i/>
          <w:sz w:val="26"/>
          <w:szCs w:val="26"/>
        </w:rPr>
        <w:t>8 ноября текущего года специалисты филиала ФГБУ «ФКП Росреестра» по Алтайскому краю (Кадастровая палата) приняли участие в семинаре с представителями региональных органов государственной власти и органов местного самоуправления Алтайского края по вопросам предоставления государственных            и муниципальных услуг в регионе.</w:t>
      </w:r>
    </w:p>
    <w:p>
      <w:pPr>
        <w:pStyle w:val="Normal"/>
        <w:tabs>
          <w:tab w:val="left" w:pos="3780" w:leader="none"/>
        </w:tabs>
        <w:spacing w:lineRule="atLeast" w:line="240"/>
        <w:ind w:firstLine="720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6"/>
          <w:szCs w:val="26"/>
          <w:u w:val="none"/>
        </w:rPr>
        <w:t>В рамках мероприятия</w:t>
      </w:r>
      <w:r>
        <w:rPr>
          <w:rFonts w:cs="Times New Roman"/>
          <w:b w:val="false"/>
          <w:bCs w:val="false"/>
          <w:i w:val="false"/>
          <w:iCs w:val="false"/>
          <w:color w:val="000000" w:themeColor="text1"/>
          <w:sz w:val="26"/>
          <w:szCs w:val="26"/>
          <w:u w:val="none"/>
          <w:lang w:eastAsia="ru-RU"/>
        </w:rPr>
        <w:t xml:space="preserve"> были разъяснены преимущества электронных услуг Росреестра, порядок информационного взаимодействия Кадастровой палаты с органами государственной власти, требования к документам направляемым в электронном виде.</w:t>
      </w:r>
    </w:p>
    <w:p>
      <w:pPr>
        <w:pStyle w:val="Normal"/>
        <w:tabs>
          <w:tab w:val="left" w:pos="3780" w:leader="none"/>
        </w:tabs>
        <w:spacing w:lineRule="atLeast" w:line="240"/>
        <w:ind w:firstLine="720"/>
        <w:jc w:val="both"/>
        <w:rPr/>
      </w:pPr>
      <w:r>
        <w:rPr>
          <w:rFonts w:cs="Times New Roman"/>
          <w:color w:val="000000" w:themeColor="text1"/>
          <w:sz w:val="26"/>
          <w:szCs w:val="26"/>
          <w:shd w:fill="FFFFFF" w:val="clear"/>
          <w:lang w:val="ru-RU"/>
        </w:rPr>
        <w:t>Заместитель н</w:t>
      </w:r>
      <w:r>
        <w:rPr>
          <w:rFonts w:cs="Times New Roman"/>
          <w:color w:val="000000" w:themeColor="text1"/>
          <w:sz w:val="26"/>
          <w:szCs w:val="26"/>
          <w:shd w:fill="FFFFFF" w:val="clear"/>
        </w:rPr>
        <w:t>ачальника отдела организации ведения кадастра Анна Никулина</w:t>
      </w:r>
      <w:r>
        <w:rPr>
          <w:rFonts w:cs="Times New Roman"/>
          <w:color w:val="000000" w:themeColor="text1"/>
          <w:sz w:val="26"/>
          <w:szCs w:val="26"/>
        </w:rPr>
        <w:t>, озвучила итоги межведомственного взаимодействия Кадастровой палаты с органами местного самоуправления Алтайского края за девять месяцев текущего года. В рамках выступления она отметила, что несмотря на рост межведомственного электронного  взаимодействия на общекраевом уровне (91,6%) существует ряд администраций районов и сельских советов Алтайского края которые в рамках предоставления государственных услуг продолжают обращаться с запросами о предоставлении сведений государственного кадастра недвижимости и Единого государственного реестра прав на недвижимое имущество и сделок с ним на бумаге.</w:t>
      </w:r>
    </w:p>
    <w:p>
      <w:pPr>
        <w:pStyle w:val="Normal"/>
        <w:tabs>
          <w:tab w:val="left" w:pos="3780" w:leader="none"/>
        </w:tabs>
        <w:spacing w:lineRule="atLeast" w:line="240"/>
        <w:ind w:firstLine="720"/>
        <w:jc w:val="both"/>
        <w:rPr/>
      </w:pPr>
      <w:r>
        <w:rPr>
          <w:rFonts w:cs="Times New Roman"/>
          <w:color w:val="000000" w:themeColor="text1"/>
          <w:sz w:val="26"/>
          <w:szCs w:val="26"/>
        </w:rPr>
        <w:t>Кроме того, специалисты кадастровой палаты напомнили представителям органов государственной власти о преимуществах и необходимости широкого использования Системы межведомственного электронного взаимодействия и электронного портала Росрестра. Обратили внимание на вступающий с 1 января 2017 года Федеральный закон от 13.07.2016 № 218 которым предусмотрено более широкое использование  электронных документов в рамках межведомственного взаимодействия и ответственности представителей органов государственной власти за не исполнение этих требований.</w:t>
      </w:r>
    </w:p>
    <w:p>
      <w:pPr>
        <w:pStyle w:val="Normal"/>
        <w:tabs>
          <w:tab w:val="left" w:pos="3780" w:leader="none"/>
        </w:tabs>
        <w:spacing w:lineRule="atLeast" w:line="240"/>
        <w:ind w:firstLine="720"/>
        <w:jc w:val="both"/>
        <w:rPr/>
      </w:pPr>
      <w:r>
        <w:rPr>
          <w:color w:val="000000" w:themeColor="text1"/>
          <w:sz w:val="26"/>
          <w:szCs w:val="26"/>
          <w:shd w:fill="FFFFFF" w:val="clear"/>
        </w:rPr>
        <w:t>В завершение</w:t>
      </w:r>
      <w:r>
        <w:rPr>
          <w:color w:val="000000" w:themeColor="text1"/>
          <w:sz w:val="26"/>
          <w:szCs w:val="26"/>
        </w:rPr>
        <w:t xml:space="preserve"> семинара состоялся круглый стол, в рамках которого были рассмотрены вопросы,</w:t>
      </w:r>
      <w:r>
        <w:rPr>
          <w:bCs/>
          <w:sz w:val="26"/>
          <w:szCs w:val="26"/>
        </w:rPr>
        <w:t xml:space="preserve"> возникающие при взаимодействии специалистов Кадастровой палаты с органами исполнительной власти, в том числе посредством портала Росреестра                 и освещены  изменения в законодательстве,  вступившие в текущем году.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>
      <w:pPr>
        <w:pStyle w:val="Normal"/>
        <w:jc w:val="both"/>
        <w:rPr>
          <w:rStyle w:val="Style12"/>
          <w:b/>
          <w:b/>
          <w:i/>
          <w:i/>
          <w:color w:val="00000A"/>
          <w:sz w:val="26"/>
          <w:szCs w:val="26"/>
          <w:lang w:val="en-US"/>
        </w:rPr>
      </w:pPr>
      <w:hyperlink r:id="rId3">
        <w:r>
          <w:rPr/>
        </w:r>
      </w:hyperlink>
    </w:p>
    <w:sectPr>
      <w:footerReference w:type="default" r:id="rId4"/>
      <w:type w:val="nextPage"/>
      <w:pgSz w:w="11906" w:h="16838"/>
      <w:pgMar w:left="1134" w:right="567" w:header="0" w:top="1134" w:footer="313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21"/>
    <w:pPr/>
    <w:rPr/>
  </w:style>
  <w:style w:type="paragraph" w:styleId="2">
    <w:name w:val="Заголовок 2"/>
    <w:basedOn w:val="Style21"/>
    <w:pPr/>
    <w:rPr/>
  </w:style>
  <w:style w:type="paragraph" w:styleId="3">
    <w:name w:val="Заголовок 3"/>
    <w:basedOn w:val="Style2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link w:val="a6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link w:val="a8"/>
    <w:qFormat/>
    <w:rsid w:val="00853be2"/>
    <w:rPr>
      <w:sz w:val="24"/>
      <w:szCs w:val="24"/>
    </w:rPr>
  </w:style>
  <w:style w:type="character" w:styleId="Style15" w:customStyle="1">
    <w:name w:val="Текст выноски Знак"/>
    <w:link w:val="aa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link w:val="ae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  <w:lang w:val="zxx" w:bidi="zxx"/>
    </w:rPr>
  </w:style>
  <w:style w:type="character" w:styleId="Style18">
    <w:name w:val="Основной шрифт абзаца"/>
    <w:qFormat/>
    <w:rPr/>
  </w:style>
  <w:style w:type="character" w:styleId="Style19">
    <w:name w:val="Символ сноски"/>
    <w:basedOn w:val="Style18"/>
    <w:qFormat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ascii="Times New Roman" w:hAnsi="Times New Roman"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Nonformat1" w:customStyle="1">
    <w:name w:val="ConsNonformat"/>
    <w:link w:val="ConsNonformat0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6">
    <w:name w:val="Нижний колонтитул"/>
    <w:basedOn w:val="Normal"/>
    <w:link w:val="a7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7">
    <w:name w:val="Верхний колонтитул"/>
    <w:basedOn w:val="Normal"/>
    <w:link w:val="a9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af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Style28">
    <w:name w:val="Блочная цитата"/>
    <w:basedOn w:val="Normal"/>
    <w:qFormat/>
    <w:pPr/>
    <w:rPr/>
  </w:style>
  <w:style w:type="paragraph" w:styleId="Style29">
    <w:name w:val="Заглавие"/>
    <w:basedOn w:val="Style21"/>
    <w:pPr/>
    <w:rPr/>
  </w:style>
  <w:style w:type="paragraph" w:styleId="Style30">
    <w:name w:val="Подзаголовок"/>
    <w:basedOn w:val="Style21"/>
    <w:pPr/>
    <w:rPr/>
  </w:style>
  <w:style w:type="paragraph" w:styleId="Style31">
    <w:name w:val="Сноска"/>
    <w:basedOn w:val="Normal"/>
    <w:pPr/>
    <w:rPr/>
  </w:style>
  <w:style w:type="paragraph" w:styleId="Footnote">
    <w:name w:val="Footnote"/>
    <w:basedOn w:val="Normal"/>
    <w:qFormat/>
    <w:pPr>
      <w:widowControl w:val="false"/>
      <w:suppressLineNumbers/>
      <w:suppressAutoHyphens w:val="true"/>
      <w:spacing w:lineRule="auto" w:line="240" w:before="0" w:after="0"/>
      <w:ind w:left="339" w:hanging="339"/>
      <w:textAlignment w:val="baseline"/>
    </w:pPr>
    <w:rPr>
      <w:rFonts w:ascii="Times New Roman" w:hAnsi="Times New Roman" w:eastAsia="Andale Sans UI;Times New Roman" w:cs="Tahoma"/>
      <w:sz w:val="20"/>
      <w:szCs w:val="20"/>
      <w:lang w:val="en-US" w:bidi="en-US"/>
    </w:rPr>
  </w:style>
  <w:style w:type="paragraph" w:styleId="31">
    <w:name w:val="Основной текст3"/>
    <w:basedOn w:val="Normal"/>
    <w:qFormat/>
    <w:pPr>
      <w:shd w:val="clear" w:color="auto" w:fill="FFFFFF"/>
      <w:spacing w:lineRule="exact" w:line="322"/>
      <w:ind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A668-600D-41D1-94F7-39CB5C7E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2016-03-01T03:38:00Z</dcterms:created>
  <dc:creator>tmy</dc:creator>
  <dc:language>ru-RU</dc:language>
  <cp:lastPrinted>2015-04-02T08:08:00Z</cp:lastPrinted>
  <dcterms:modified xsi:type="dcterms:W3CDTF">2016-11-14T12:17:44Z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